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8ECA"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44"/>
          <w:szCs w:val="44"/>
        </w:rPr>
      </w:pPr>
      <w:r w:rsidRPr="00A51286">
        <w:rPr>
          <w:rFonts w:ascii="Arial" w:hAnsi="Arial" w:cs="Arial"/>
          <w:b/>
          <w:bCs/>
          <w:color w:val="163B51"/>
          <w:kern w:val="0"/>
          <w:sz w:val="44"/>
          <w:szCs w:val="44"/>
        </w:rPr>
        <w:t>Datenschutz bei Veröffentlichungen</w:t>
      </w:r>
    </w:p>
    <w:p w14:paraId="662EA02A" w14:textId="77777777" w:rsidR="005736B7" w:rsidRPr="00A51286" w:rsidRDefault="005736B7" w:rsidP="005736B7">
      <w:pPr>
        <w:autoSpaceDE w:val="0"/>
        <w:autoSpaceDN w:val="0"/>
        <w:adjustRightInd w:val="0"/>
        <w:spacing w:after="0" w:line="240" w:lineRule="auto"/>
        <w:rPr>
          <w:rFonts w:ascii="Arial" w:hAnsi="Arial" w:cs="Arial"/>
          <w:color w:val="526779"/>
          <w:kern w:val="0"/>
          <w:sz w:val="24"/>
          <w:szCs w:val="24"/>
        </w:rPr>
      </w:pPr>
      <w:r w:rsidRPr="00A51286">
        <w:rPr>
          <w:rFonts w:ascii="Arial" w:hAnsi="Arial" w:cs="Arial"/>
          <w:color w:val="526779"/>
          <w:kern w:val="0"/>
          <w:sz w:val="24"/>
          <w:szCs w:val="24"/>
        </w:rPr>
        <w:t>Merkblatt zur Einwilligung auf der Vereinswebsite | Art. 13 DSGVO</w:t>
      </w:r>
    </w:p>
    <w:p w14:paraId="2F06388C" w14:textId="77777777" w:rsidR="005736B7" w:rsidRPr="00A51286" w:rsidRDefault="005736B7" w:rsidP="005736B7">
      <w:pPr>
        <w:autoSpaceDE w:val="0"/>
        <w:autoSpaceDN w:val="0"/>
        <w:adjustRightInd w:val="0"/>
        <w:spacing w:after="0" w:line="240" w:lineRule="auto"/>
        <w:rPr>
          <w:rFonts w:ascii="Arial" w:hAnsi="Arial" w:cs="Arial"/>
          <w:b/>
          <w:bCs/>
          <w:color w:val="243243"/>
          <w:kern w:val="0"/>
          <w:sz w:val="24"/>
          <w:szCs w:val="24"/>
        </w:rPr>
      </w:pPr>
    </w:p>
    <w:p w14:paraId="712E2610" w14:textId="1120B681"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r w:rsidRPr="00A51286">
        <w:rPr>
          <w:rFonts w:ascii="Arial" w:hAnsi="Arial" w:cs="Arial"/>
          <w:b/>
          <w:bCs/>
          <w:color w:val="163B51"/>
          <w:kern w:val="0"/>
          <w:sz w:val="24"/>
          <w:szCs w:val="24"/>
        </w:rPr>
        <w:t>1. Wer ist verantwortlich?</w:t>
      </w:r>
    </w:p>
    <w:p w14:paraId="12771F6A" w14:textId="77777777" w:rsidR="005736B7" w:rsidRPr="00A51286" w:rsidRDefault="005736B7" w:rsidP="005736B7">
      <w:pPr>
        <w:autoSpaceDE w:val="0"/>
        <w:autoSpaceDN w:val="0"/>
        <w:adjustRightInd w:val="0"/>
        <w:spacing w:after="0" w:line="240" w:lineRule="auto"/>
        <w:rPr>
          <w:rFonts w:ascii="Arial" w:hAnsi="Arial" w:cs="Arial"/>
          <w:b/>
          <w:bCs/>
          <w:color w:val="243243"/>
          <w:kern w:val="0"/>
          <w:sz w:val="24"/>
          <w:szCs w:val="24"/>
        </w:rPr>
      </w:pPr>
      <w:r w:rsidRPr="00A51286">
        <w:rPr>
          <w:rFonts w:ascii="Arial" w:hAnsi="Arial" w:cs="Arial"/>
          <w:b/>
          <w:bCs/>
          <w:color w:val="243243"/>
          <w:kern w:val="0"/>
          <w:sz w:val="24"/>
          <w:szCs w:val="24"/>
        </w:rPr>
        <w:t>TSV Musterstadt e.V.</w:t>
      </w:r>
    </w:p>
    <w:p w14:paraId="7EFCD2B0"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Anschrift: [vollständige Vereinsanschrift]</w:t>
      </w:r>
    </w:p>
    <w:p w14:paraId="442B9815"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Vertreten durch: [vertretungsberechtigter Vorstand]</w:t>
      </w:r>
    </w:p>
    <w:p w14:paraId="57763811"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E-Mail / Telefon: [Kontaktangaben]</w:t>
      </w:r>
    </w:p>
    <w:p w14:paraId="6D51C73B"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Widerruf und Datenschutzanfragen: [E-Mail-Adresse und Postanschrift]</w:t>
      </w:r>
    </w:p>
    <w:p w14:paraId="75550137"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Datenschutzbeauftragte/r, sofern bestellt: [Kontaktdaten; andernfalls „nicht bestellt“]</w:t>
      </w:r>
    </w:p>
    <w:p w14:paraId="591C92A4"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Formular- und Merkblattversion: [gemeinsame Kennung / Datum]</w:t>
      </w:r>
    </w:p>
    <w:p w14:paraId="46B6659D"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p>
    <w:p w14:paraId="38327A91" w14:textId="1CB429DB"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r w:rsidRPr="00A51286">
        <w:rPr>
          <w:rFonts w:ascii="Arial" w:hAnsi="Arial" w:cs="Arial"/>
          <w:b/>
          <w:bCs/>
          <w:color w:val="163B51"/>
          <w:kern w:val="0"/>
          <w:sz w:val="24"/>
          <w:szCs w:val="24"/>
        </w:rPr>
        <w:t>2. Welche Daten verarbeiten wir und warum?</w:t>
      </w:r>
    </w:p>
    <w:p w14:paraId="0652FBF8" w14:textId="518972AB"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 xml:space="preserve">Wir verarbeiten ausschließlich die im Einwilligungsformular ausgewählten Daten für die jeweils dort genannten Zwecke: Mannschaftsvorstellung, Wettkampfberichte, konkret beschriebene </w:t>
      </w:r>
      <w:proofErr w:type="spellStart"/>
      <w:r w:rsidRPr="00A51286">
        <w:rPr>
          <w:rFonts w:ascii="Arial" w:hAnsi="Arial" w:cs="Arial"/>
          <w:color w:val="243243"/>
          <w:kern w:val="0"/>
          <w:sz w:val="24"/>
          <w:szCs w:val="24"/>
        </w:rPr>
        <w:t>Mannschafts-oder</w:t>
      </w:r>
      <w:proofErr w:type="spellEnd"/>
      <w:r w:rsidRPr="00A51286">
        <w:rPr>
          <w:rFonts w:ascii="Arial" w:hAnsi="Arial" w:cs="Arial"/>
          <w:color w:val="243243"/>
          <w:kern w:val="0"/>
          <w:sz w:val="24"/>
          <w:szCs w:val="24"/>
        </w:rPr>
        <w:t xml:space="preserve"> Einzelfotos sowie Vorstellung und Erreichbarkeit von Funktionsträgern. Die Erstellung der ausgewählten Fotos und ihre Vorbereitung für die Veröffentlichung sind eingeschlossen. Bereits vorhandene Fotos dürfen nur verwendet werden, wenn deren vorgelagerte Verarbeitung rechtmäßig war. Die konkrete Mannschaft, Saison, Veranstaltung beziehungsweise der Aufnahmezeitraum werden</w:t>
      </w:r>
    </w:p>
    <w:p w14:paraId="3898FD5C"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im Formular festgelegt.</w:t>
      </w:r>
    </w:p>
    <w:p w14:paraId="3E1B992A" w14:textId="77777777" w:rsidR="005736B7" w:rsidRPr="00A51286" w:rsidRDefault="005736B7" w:rsidP="005736B7">
      <w:pPr>
        <w:autoSpaceDE w:val="0"/>
        <w:autoSpaceDN w:val="0"/>
        <w:adjustRightInd w:val="0"/>
        <w:spacing w:after="0" w:line="240" w:lineRule="auto"/>
        <w:rPr>
          <w:rFonts w:ascii="Arial" w:hAnsi="Arial" w:cs="Arial"/>
          <w:b/>
          <w:bCs/>
          <w:color w:val="243243"/>
          <w:kern w:val="0"/>
          <w:sz w:val="24"/>
          <w:szCs w:val="24"/>
        </w:rPr>
      </w:pPr>
    </w:p>
    <w:p w14:paraId="603C88F6" w14:textId="2100FDF6"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Veröffentlichungsort: </w:t>
      </w:r>
      <w:r w:rsidRPr="00A51286">
        <w:rPr>
          <w:rFonts w:ascii="Arial" w:hAnsi="Arial" w:cs="Arial"/>
          <w:color w:val="243243"/>
          <w:kern w:val="0"/>
          <w:sz w:val="24"/>
          <w:szCs w:val="24"/>
        </w:rPr>
        <w:t>[vollständige URL wie im Einwilligungsformular].</w:t>
      </w:r>
    </w:p>
    <w:p w14:paraId="6060E813" w14:textId="0C1EFF82"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Rechtsgrundlage: </w:t>
      </w:r>
      <w:r w:rsidRPr="00A51286">
        <w:rPr>
          <w:rFonts w:ascii="Arial" w:hAnsi="Arial" w:cs="Arial"/>
          <w:color w:val="243243"/>
          <w:kern w:val="0"/>
          <w:sz w:val="24"/>
          <w:szCs w:val="24"/>
        </w:rPr>
        <w:t>Ihre Einwilligung nach Art. 6 Abs. 1 Buchst. a DSGVO. Sie entscheiden über jede Option freiwillig. Es besteht keine gesetzliche oder vertragliche Pflicht zur Bereitstellung dieser Veröffentlichungsdaten. Bei Nichtzustimmung erfolgt die betreffende Veröffentlichung nicht; für Mitgliedschaft und Vereinsangebote entstehen keine Nachteile. Wir speichern außerdem die ausgewählten Optionen, Namen, Unterschriften, Datum und die zugehörigen Formular- und Merkblattversionen sowie gegebenenfalls den Widerruf. Diese Dokumentation dient dem Nachweis und der Beachtung Ihrer Entscheidung. Rechtsgrundlage ist Art. 6 Abs. 1 Buchst. c in Verbindung mit Art. 7 Abs. 1 und Art. 5 Abs. 2 DSGVO. Eine danach noch erforderliche, beschränkte Aufbewahrung zur Geltendmachung, Ausübung oder Verteidigung von Rechtsansprüchen stützen wir auf Art. 6 Abs. 1 Buchst. f DSGVO; unser berechtigtes Interesse ist die Nachweisführung in rechtlichen Auseinandersetzungen.</w:t>
      </w:r>
    </w:p>
    <w:p w14:paraId="6426197C"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00B3FD25"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r w:rsidRPr="00A51286">
        <w:rPr>
          <w:rFonts w:ascii="Arial" w:hAnsi="Arial" w:cs="Arial"/>
          <w:b/>
          <w:bCs/>
          <w:color w:val="163B51"/>
          <w:kern w:val="0"/>
          <w:sz w:val="24"/>
          <w:szCs w:val="24"/>
        </w:rPr>
        <w:t>3. Wer erhält die Daten?</w:t>
      </w:r>
    </w:p>
    <w:p w14:paraId="0A4681E4"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p>
    <w:p w14:paraId="79BA9DBB" w14:textId="67A0B035"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Veröffentlichte Daten sind für die allgemeine Öffentlichkeit und Suchmaschinen zugänglich. Intern erhalten nur Personen Zugriff, die Veröffentlichung, Verwaltung der Einwilligung oder Löschung bearbeiten. Unselbständige Abteilungen handeln für den Verein. Externe Dienstleister erhalten Zugriff nur im erforderlichen Umfang auf vertraglicher Grundlage.</w:t>
      </w:r>
    </w:p>
    <w:p w14:paraId="57A95014"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07420A58"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Hosting / technische Betreuung: </w:t>
      </w:r>
      <w:r w:rsidRPr="00A51286">
        <w:rPr>
          <w:rFonts w:ascii="Arial" w:hAnsi="Arial" w:cs="Arial"/>
          <w:color w:val="243243"/>
          <w:kern w:val="0"/>
          <w:sz w:val="24"/>
          <w:szCs w:val="24"/>
        </w:rPr>
        <w:t>[Anbieter, Sitz und Rolle].</w:t>
      </w:r>
    </w:p>
    <w:p w14:paraId="3664AD39" w14:textId="4F7E31AB"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Externe Fotografen / weitere Dienstleister: </w:t>
      </w:r>
      <w:r w:rsidRPr="00A51286">
        <w:rPr>
          <w:rFonts w:ascii="Arial" w:hAnsi="Arial" w:cs="Arial"/>
          <w:color w:val="243243"/>
          <w:kern w:val="0"/>
          <w:sz w:val="24"/>
          <w:szCs w:val="24"/>
        </w:rPr>
        <w:t>[Anbieter, Rolle und verarbeitete Daten; andernfalls „keine“].</w:t>
      </w:r>
    </w:p>
    <w:p w14:paraId="5F9FAB4B" w14:textId="51859B7D" w:rsidR="006A0D3F"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lastRenderedPageBreak/>
        <w:t>Eigenständig verantwortliche Empfänger sind gesondert zu benennen: [Angaben; andernfalls „keine außer der Öffentlichkeit“].</w:t>
      </w:r>
    </w:p>
    <w:p w14:paraId="6E4890D6"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5A9CA10A"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44"/>
          <w:szCs w:val="44"/>
        </w:rPr>
      </w:pPr>
      <w:r w:rsidRPr="00A51286">
        <w:rPr>
          <w:rFonts w:ascii="Arial" w:hAnsi="Arial" w:cs="Arial"/>
          <w:b/>
          <w:bCs/>
          <w:color w:val="163B51"/>
          <w:kern w:val="0"/>
          <w:sz w:val="44"/>
          <w:szCs w:val="44"/>
        </w:rPr>
        <w:t>Dauer, Widerruf und Ihre Rechte</w:t>
      </w:r>
    </w:p>
    <w:p w14:paraId="279EF417" w14:textId="77777777" w:rsidR="005736B7" w:rsidRPr="00A51286" w:rsidRDefault="005736B7" w:rsidP="005736B7">
      <w:pPr>
        <w:autoSpaceDE w:val="0"/>
        <w:autoSpaceDN w:val="0"/>
        <w:adjustRightInd w:val="0"/>
        <w:spacing w:after="0" w:line="240" w:lineRule="auto"/>
        <w:rPr>
          <w:rFonts w:ascii="Arial" w:hAnsi="Arial" w:cs="Arial"/>
          <w:color w:val="526779"/>
          <w:kern w:val="0"/>
          <w:sz w:val="24"/>
          <w:szCs w:val="24"/>
        </w:rPr>
      </w:pPr>
    </w:p>
    <w:p w14:paraId="79681A59" w14:textId="209C4F6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r w:rsidRPr="00A51286">
        <w:rPr>
          <w:rFonts w:ascii="Arial" w:hAnsi="Arial" w:cs="Arial"/>
          <w:b/>
          <w:bCs/>
          <w:color w:val="163B51"/>
          <w:kern w:val="0"/>
          <w:sz w:val="24"/>
          <w:szCs w:val="24"/>
        </w:rPr>
        <w:t>4. Übermittlungen außerhalb des EWR</w:t>
      </w:r>
    </w:p>
    <w:p w14:paraId="410264C6" w14:textId="77631B5B"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Die weltweite Abrufbarkeit der Website ist von einer gezielten Übermittlung an Dienstleister oder andere Empfänger außerhalb des Europäischen Wirtschaftsraums (EWR) zu unterscheiden. Der allgemeine Hinweis auf Internetrisiken ersetzt keine Rechtsgrundlage für solche Übermittlungen.</w:t>
      </w:r>
    </w:p>
    <w:p w14:paraId="75C939AB"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083989DD" w14:textId="3E98B333"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Tatsächliche Drittlandübermittlungen: </w:t>
      </w:r>
      <w:r w:rsidRPr="00A51286">
        <w:rPr>
          <w:rFonts w:ascii="Arial" w:hAnsi="Arial" w:cs="Arial"/>
          <w:color w:val="243243"/>
          <w:kern w:val="0"/>
          <w:sz w:val="24"/>
          <w:szCs w:val="24"/>
        </w:rPr>
        <w:t>[Entweder „Keine durch den Verein veranlassten Drittlandübermittlungen“ oder Empfänger, Land, Daten und Zweck sowie Angemessenheitsbeschluss oder geeignete Garantien konkret angeben. Bei Garantien Kontakt / Fundstelle für eine Kopie ergänzen.</w:t>
      </w:r>
    </w:p>
    <w:p w14:paraId="226A950A"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Diese Ausfüllanweisung durch die zutreffende Information ersetzen.]</w:t>
      </w:r>
    </w:p>
    <w:p w14:paraId="6D576148"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6DE46B7C"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r w:rsidRPr="00A51286">
        <w:rPr>
          <w:rFonts w:ascii="Arial" w:hAnsi="Arial" w:cs="Arial"/>
          <w:b/>
          <w:bCs/>
          <w:color w:val="163B51"/>
          <w:kern w:val="0"/>
          <w:sz w:val="24"/>
          <w:szCs w:val="24"/>
        </w:rPr>
        <w:t>5. Wie lange speichern und veröffentlichen wir?</w:t>
      </w:r>
    </w:p>
    <w:p w14:paraId="32B76258"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62E850E5" w14:textId="0786392A"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Funktions- und zugehörige Kontaktdaten entfernen wir, sobald die</w:t>
      </w:r>
    </w:p>
    <w:p w14:paraId="57AA6C56" w14:textId="49A2ABD3"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Funktion endet. Bei Widerruf oder Wegfall des Zwecks beenden wir die betreffende Veröffentlichung früher. Eine dauerhafte öffentliche Archivierung ist nicht vorgesehen.</w:t>
      </w:r>
    </w:p>
    <w:p w14:paraId="431F1E3F" w14:textId="4A96A11F"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Wir entfernen die Daten unverzüglich von den von uns kontrollierten Seiten. Arbeitskopien und für diesen Zweck gespeicherte Fotos löschen wir, soweit sie nicht mehr erforderlich sind und keine andere Rechtsgrundlage die Speicherung erlaubt. Einwilligungsnachweise sind nicht öffentlich und werden zugriffsbeschränkt aufbewahrt. Die bloße Aufbewahrung eines Nachweises erlaubt keine weitere</w:t>
      </w:r>
    </w:p>
    <w:p w14:paraId="1BD834A0"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Veröffentlichung.</w:t>
      </w:r>
    </w:p>
    <w:p w14:paraId="6BD4D538"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145AABBD" w14:textId="28C29759"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Aufbewahrung der Nachweise: </w:t>
      </w:r>
      <w:r w:rsidRPr="00A51286">
        <w:rPr>
          <w:rFonts w:ascii="Arial" w:hAnsi="Arial" w:cs="Arial"/>
          <w:color w:val="243243"/>
          <w:kern w:val="0"/>
          <w:sz w:val="24"/>
          <w:szCs w:val="24"/>
        </w:rPr>
        <w:t>[konkrete Dauer oder nachvollziehbare Kriterien einschließlich Beginn und Ende; etwa anwendbare Verjährungsfristen benennen]. Bei einem konkreten Rechtsstreit beschränkt sich eine längere Aufbewahrung auf die dafür erforderlichen Unterlagen bis zu dessen Abschluss.</w:t>
      </w:r>
    </w:p>
    <w:p w14:paraId="78895F90" w14:textId="77777777" w:rsidR="005736B7" w:rsidRPr="00A51286" w:rsidRDefault="005736B7" w:rsidP="005736B7">
      <w:pPr>
        <w:autoSpaceDE w:val="0"/>
        <w:autoSpaceDN w:val="0"/>
        <w:adjustRightInd w:val="0"/>
        <w:spacing w:after="0" w:line="240" w:lineRule="auto"/>
        <w:rPr>
          <w:rFonts w:ascii="Arial" w:hAnsi="Arial" w:cs="Arial"/>
          <w:b/>
          <w:bCs/>
          <w:color w:val="243243"/>
          <w:kern w:val="0"/>
          <w:sz w:val="24"/>
          <w:szCs w:val="24"/>
        </w:rPr>
      </w:pPr>
    </w:p>
    <w:p w14:paraId="145FF272" w14:textId="25F836D4"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Sicherungskopien: </w:t>
      </w:r>
      <w:r w:rsidRPr="00A51286">
        <w:rPr>
          <w:rFonts w:ascii="Arial" w:hAnsi="Arial" w:cs="Arial"/>
          <w:color w:val="243243"/>
          <w:kern w:val="0"/>
          <w:sz w:val="24"/>
          <w:szCs w:val="24"/>
        </w:rPr>
        <w:t>[tatsächlichen Überschreib- / Löschzyklus eintragen]. Gelöschte Inhalte werden bei einer Wiederherstellung nicht erneut öffentlich bereitgestellt.</w:t>
      </w:r>
    </w:p>
    <w:p w14:paraId="5CBA39A5" w14:textId="4A6D5A40"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Kopien bei Dritten können fortbestehen. Soweit Art. 17 Abs. 2 DSGVO greift, treffen wir angemessene Maßnahmen, um andere Verantwortliche über das Verlangen nach Löschung von Links, Kopien oder Replikationen zu informieren. Die einschlägigen Pflichten zur Empfängerbenachrichtigung bleiben ebenfalls bestehen.</w:t>
      </w:r>
    </w:p>
    <w:p w14:paraId="164B520D"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p>
    <w:p w14:paraId="6F426819" w14:textId="602C15C0"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r w:rsidRPr="00A51286">
        <w:rPr>
          <w:rFonts w:ascii="Arial" w:hAnsi="Arial" w:cs="Arial"/>
          <w:b/>
          <w:bCs/>
          <w:color w:val="163B51"/>
          <w:kern w:val="0"/>
          <w:sz w:val="24"/>
          <w:szCs w:val="24"/>
        </w:rPr>
        <w:t>6. Widerruf und Betroffenenrechte</w:t>
      </w:r>
    </w:p>
    <w:p w14:paraId="67591EF4" w14:textId="77777777" w:rsidR="005736B7" w:rsidRPr="00A51286" w:rsidRDefault="005736B7" w:rsidP="005736B7">
      <w:pPr>
        <w:autoSpaceDE w:val="0"/>
        <w:autoSpaceDN w:val="0"/>
        <w:adjustRightInd w:val="0"/>
        <w:spacing w:after="0" w:line="240" w:lineRule="auto"/>
        <w:rPr>
          <w:rFonts w:ascii="Arial" w:hAnsi="Arial" w:cs="Arial"/>
          <w:b/>
          <w:bCs/>
          <w:color w:val="163B51"/>
          <w:kern w:val="0"/>
          <w:sz w:val="24"/>
          <w:szCs w:val="24"/>
        </w:rPr>
      </w:pPr>
    </w:p>
    <w:p w14:paraId="0AC7DC44" w14:textId="65FCEAFA"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Sie können Ihre Einwilligung jederzeit ohne Begründung vollständig oder teilweise mit Wirkung für die Zukunft widerrufen, insbesondere per E-Mail oder Post an die unter Nr. 1 genannten Kontakte. Der Widerruf berührt die Rechtmäßigkeit der bisherigen Verarbeitung nicht.</w:t>
      </w:r>
    </w:p>
    <w:p w14:paraId="6A6E37AB" w14:textId="2B9C6D7E"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 xml:space="preserve">Unter den gesetzlichen Voraussetzungen haben Sie Rechte auf </w:t>
      </w:r>
      <w:r w:rsidRPr="00A51286">
        <w:rPr>
          <w:rFonts w:ascii="Arial" w:hAnsi="Arial" w:cs="Arial"/>
          <w:b/>
          <w:bCs/>
          <w:color w:val="243243"/>
          <w:kern w:val="0"/>
          <w:sz w:val="24"/>
          <w:szCs w:val="24"/>
        </w:rPr>
        <w:t xml:space="preserve">Auskunft, Berichtigung, Löschung, Einschränkung der Verarbeitung </w:t>
      </w:r>
      <w:r w:rsidRPr="00A51286">
        <w:rPr>
          <w:rFonts w:ascii="Arial" w:hAnsi="Arial" w:cs="Arial"/>
          <w:color w:val="243243"/>
          <w:kern w:val="0"/>
          <w:sz w:val="24"/>
          <w:szCs w:val="24"/>
        </w:rPr>
        <w:t xml:space="preserve">und </w:t>
      </w:r>
      <w:r w:rsidRPr="00A51286">
        <w:rPr>
          <w:rFonts w:ascii="Arial" w:hAnsi="Arial" w:cs="Arial"/>
          <w:b/>
          <w:bCs/>
          <w:color w:val="243243"/>
          <w:kern w:val="0"/>
          <w:sz w:val="24"/>
          <w:szCs w:val="24"/>
        </w:rPr>
        <w:lastRenderedPageBreak/>
        <w:t>Datenübertragbarkeit</w:t>
      </w:r>
      <w:r w:rsidRPr="00A51286">
        <w:rPr>
          <w:rFonts w:ascii="Arial" w:hAnsi="Arial" w:cs="Arial"/>
          <w:color w:val="243243"/>
          <w:kern w:val="0"/>
          <w:sz w:val="24"/>
          <w:szCs w:val="24"/>
        </w:rPr>
        <w:t>. Datenübertragbarkeit betrifft insbesondere von Ihnen bereitgestellte Daten, die aufgrund Ihrer Einwilligung automatisiert verarbeitet werden.</w:t>
      </w:r>
    </w:p>
    <w:p w14:paraId="719D578B" w14:textId="7118A76D"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Widerspruch: </w:t>
      </w:r>
      <w:r w:rsidRPr="00A51286">
        <w:rPr>
          <w:rFonts w:ascii="Arial" w:hAnsi="Arial" w:cs="Arial"/>
          <w:color w:val="243243"/>
          <w:kern w:val="0"/>
          <w:sz w:val="24"/>
          <w:szCs w:val="24"/>
        </w:rPr>
        <w:t>Gegen Verarbeitungen auf Grundlage von Art. 6 Abs. 1 Buchst. f DSGVO können Sie aus Gründen Ihrer besonderen Situation jederzeit Widerspruch einlegen. Dies betrifft hier insbesondere eine weitere Aufbewahrung zur Rechtsverteidigung. Dann gelten die Voraussetzungen und Ausnahmen des Art. 21 Abs. 1 DSGVO, insbesondere für die Geltendmachung, Ausübung oder Verteidigung von Rechtsansprüchen.</w:t>
      </w:r>
    </w:p>
    <w:p w14:paraId="60724610"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 xml:space="preserve">Sie können sich bei einer Datenschutzaufsichtsbehörde beschweren, insbesondere am Ort Ihres gewöhnlichen Aufenthalts, Arbeitsplatzes oder des mutmaßlichen Verstoßes. </w:t>
      </w:r>
    </w:p>
    <w:p w14:paraId="08FCDCF7"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p>
    <w:p w14:paraId="439F6CE9" w14:textId="1AF6CC00"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color w:val="243243"/>
          <w:kern w:val="0"/>
          <w:sz w:val="24"/>
          <w:szCs w:val="24"/>
        </w:rPr>
        <w:t>Für den Verein zuständig:</w:t>
      </w:r>
    </w:p>
    <w:p w14:paraId="5622061A" w14:textId="7777777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[Name, Anschrift und Website der zuständigen Landesdatenschutzaufsicht]</w:t>
      </w:r>
      <w:r w:rsidRPr="00A51286">
        <w:rPr>
          <w:rFonts w:ascii="Arial" w:hAnsi="Arial" w:cs="Arial"/>
          <w:color w:val="243243"/>
          <w:kern w:val="0"/>
          <w:sz w:val="24"/>
          <w:szCs w:val="24"/>
        </w:rPr>
        <w:t>.</w:t>
      </w:r>
    </w:p>
    <w:p w14:paraId="63E74559" w14:textId="738B35B7" w:rsidR="005736B7" w:rsidRPr="00A51286" w:rsidRDefault="005736B7" w:rsidP="005736B7">
      <w:pPr>
        <w:autoSpaceDE w:val="0"/>
        <w:autoSpaceDN w:val="0"/>
        <w:adjustRightInd w:val="0"/>
        <w:spacing w:after="0" w:line="240" w:lineRule="auto"/>
        <w:rPr>
          <w:rFonts w:ascii="Arial" w:hAnsi="Arial" w:cs="Arial"/>
          <w:color w:val="243243"/>
          <w:kern w:val="0"/>
          <w:sz w:val="24"/>
          <w:szCs w:val="24"/>
        </w:rPr>
      </w:pPr>
      <w:r w:rsidRPr="00A51286">
        <w:rPr>
          <w:rFonts w:ascii="Arial" w:hAnsi="Arial" w:cs="Arial"/>
          <w:b/>
          <w:bCs/>
          <w:color w:val="243243"/>
          <w:kern w:val="0"/>
          <w:sz w:val="24"/>
          <w:szCs w:val="24"/>
        </w:rPr>
        <w:t xml:space="preserve">Automatisierte Entscheidungen: </w:t>
      </w:r>
      <w:r w:rsidRPr="00A51286">
        <w:rPr>
          <w:rFonts w:ascii="Arial" w:hAnsi="Arial" w:cs="Arial"/>
          <w:color w:val="243243"/>
          <w:kern w:val="0"/>
          <w:sz w:val="24"/>
          <w:szCs w:val="24"/>
        </w:rPr>
        <w:t>Für die hier beschriebenen Zwecke trifft der Verein keine ausschließlich automatisierten Entscheidungen mit rechtlicher oder ähnlich erheblicher Wirkung; ein entsprechendes Profiling findet nicht statt. [</w:t>
      </w:r>
      <w:proofErr w:type="gramStart"/>
      <w:r w:rsidRPr="00A51286">
        <w:rPr>
          <w:rFonts w:ascii="Arial" w:hAnsi="Arial" w:cs="Arial"/>
          <w:color w:val="243243"/>
          <w:kern w:val="0"/>
          <w:sz w:val="24"/>
          <w:szCs w:val="24"/>
        </w:rPr>
        <w:t>Vor</w:t>
      </w:r>
      <w:proofErr w:type="gramEnd"/>
      <w:r w:rsidRPr="00A51286">
        <w:rPr>
          <w:rFonts w:ascii="Arial" w:hAnsi="Arial" w:cs="Arial"/>
          <w:color w:val="243243"/>
          <w:kern w:val="0"/>
          <w:sz w:val="24"/>
          <w:szCs w:val="24"/>
        </w:rPr>
        <w:t xml:space="preserve"> Ausgabe mit der tatsächlichen Praxis abgleichen.]</w:t>
      </w:r>
    </w:p>
    <w:p w14:paraId="70076914" w14:textId="77777777" w:rsidR="005736B7" w:rsidRPr="00A51286" w:rsidRDefault="005736B7" w:rsidP="005736B7">
      <w:pPr>
        <w:rPr>
          <w:rFonts w:ascii="Arial" w:hAnsi="Arial" w:cs="Arial"/>
          <w:sz w:val="24"/>
          <w:szCs w:val="24"/>
        </w:rPr>
      </w:pPr>
    </w:p>
    <w:sectPr w:rsidR="005736B7" w:rsidRPr="00A5128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B7"/>
    <w:rsid w:val="005736B7"/>
    <w:rsid w:val="005D0271"/>
    <w:rsid w:val="006A0D3F"/>
    <w:rsid w:val="00A51286"/>
    <w:rsid w:val="00B218D9"/>
    <w:rsid w:val="00C059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511F5"/>
  <w15:chartTrackingRefBased/>
  <w15:docId w15:val="{D43CED18-3851-43E2-9F18-D0B7E6E0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3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73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736B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736B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736B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736B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36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736B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36B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36B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736B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736B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736B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736B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736B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36B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36B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36B7"/>
    <w:rPr>
      <w:rFonts w:eastAsiaTheme="majorEastAsia" w:cstheme="majorBidi"/>
      <w:color w:val="272727" w:themeColor="text1" w:themeTint="D8"/>
    </w:rPr>
  </w:style>
  <w:style w:type="paragraph" w:styleId="Titel">
    <w:name w:val="Title"/>
    <w:basedOn w:val="Standard"/>
    <w:next w:val="Standard"/>
    <w:link w:val="TitelZchn"/>
    <w:uiPriority w:val="10"/>
    <w:qFormat/>
    <w:rsid w:val="00573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36B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36B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36B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736B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36B7"/>
    <w:rPr>
      <w:i/>
      <w:iCs/>
      <w:color w:val="404040" w:themeColor="text1" w:themeTint="BF"/>
    </w:rPr>
  </w:style>
  <w:style w:type="paragraph" w:styleId="Listenabsatz">
    <w:name w:val="List Paragraph"/>
    <w:basedOn w:val="Standard"/>
    <w:uiPriority w:val="34"/>
    <w:qFormat/>
    <w:rsid w:val="005736B7"/>
    <w:pPr>
      <w:ind w:left="720"/>
      <w:contextualSpacing/>
    </w:pPr>
  </w:style>
  <w:style w:type="character" w:styleId="IntensiveHervorhebung">
    <w:name w:val="Intense Emphasis"/>
    <w:basedOn w:val="Absatz-Standardschriftart"/>
    <w:uiPriority w:val="21"/>
    <w:qFormat/>
    <w:rsid w:val="005736B7"/>
    <w:rPr>
      <w:i/>
      <w:iCs/>
      <w:color w:val="0F4761" w:themeColor="accent1" w:themeShade="BF"/>
    </w:rPr>
  </w:style>
  <w:style w:type="paragraph" w:styleId="IntensivesZitat">
    <w:name w:val="Intense Quote"/>
    <w:basedOn w:val="Standard"/>
    <w:next w:val="Standard"/>
    <w:link w:val="IntensivesZitatZchn"/>
    <w:uiPriority w:val="30"/>
    <w:qFormat/>
    <w:rsid w:val="00573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736B7"/>
    <w:rPr>
      <w:i/>
      <w:iCs/>
      <w:color w:val="0F4761" w:themeColor="accent1" w:themeShade="BF"/>
    </w:rPr>
  </w:style>
  <w:style w:type="character" w:styleId="IntensiverVerweis">
    <w:name w:val="Intense Reference"/>
    <w:basedOn w:val="Absatz-Standardschriftart"/>
    <w:uiPriority w:val="32"/>
    <w:qFormat/>
    <w:rsid w:val="005736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5671</Characters>
  <Application>Microsoft Office Word</Application>
  <DocSecurity>0</DocSecurity>
  <Lines>47</Lines>
  <Paragraphs>13</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 Rameiser</dc:creator>
  <cp:keywords/>
  <dc:description/>
  <cp:lastModifiedBy>Bernd, Julia</cp:lastModifiedBy>
  <cp:revision>2</cp:revision>
  <dcterms:created xsi:type="dcterms:W3CDTF">2026-10-08T07:06:00Z</dcterms:created>
  <dcterms:modified xsi:type="dcterms:W3CDTF">2026-10-14T11:17:00Z</dcterms:modified>
</cp:coreProperties>
</file>